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1-</w:t>
      </w:r>
      <w:r>
        <w:rPr>
          <w:rFonts w:ascii="Times New Roman" w:eastAsia="Times New Roman" w:hAnsi="Times New Roman" w:cs="Times New Roman"/>
          <w:sz w:val="20"/>
          <w:szCs w:val="20"/>
        </w:rPr>
        <w:t>01/2601/2026</w:t>
      </w:r>
    </w:p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</w:t>
      </w:r>
      <w:r>
        <w:rPr>
          <w:rFonts w:ascii="Times New Roman" w:eastAsia="Times New Roman" w:hAnsi="Times New Roman" w:cs="Times New Roman"/>
          <w:sz w:val="20"/>
          <w:szCs w:val="20"/>
        </w:rPr>
        <w:t>0057-</w:t>
      </w:r>
      <w:r>
        <w:rPr>
          <w:rStyle w:val="cat-PhoneNumbergrp-4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48rplc-1"/>
          <w:rFonts w:ascii="Times New Roman" w:eastAsia="Times New Roman" w:hAnsi="Times New Roman" w:cs="Times New Roman"/>
          <w:sz w:val="20"/>
          <w:szCs w:val="20"/>
        </w:rPr>
        <w:t>телефон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 прекращении уголовного дела и уголовного преследования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связи со смертью подсудимого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Style w:val="cat-Addressgrp-0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03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с участием государственного обвинителя помощника прокурора </w:t>
      </w:r>
      <w:r>
        <w:rPr>
          <w:rStyle w:val="cat-Addressgrp-1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33rplc-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защитника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адвоката </w:t>
      </w:r>
      <w:r>
        <w:rPr>
          <w:rFonts w:ascii="Times New Roman" w:eastAsia="Times New Roman" w:hAnsi="Times New Roman" w:cs="Times New Roman"/>
          <w:sz w:val="27"/>
          <w:szCs w:val="27"/>
        </w:rPr>
        <w:t>Свиридова Ю.В</w:t>
      </w:r>
      <w:r>
        <w:rPr>
          <w:rFonts w:ascii="Times New Roman" w:eastAsia="Times New Roman" w:hAnsi="Times New Roman" w:cs="Times New Roman"/>
          <w:sz w:val="27"/>
          <w:szCs w:val="27"/>
        </w:rPr>
        <w:t>., представивше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ордер №114 от </w:t>
      </w:r>
      <w:r>
        <w:rPr>
          <w:rStyle w:val="cat-Dategrp-13rplc-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Кондратьевой Н.А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материалы уголовного дела по обвинению </w:t>
      </w:r>
      <w:r>
        <w:rPr>
          <w:rFonts w:ascii="Times New Roman" w:eastAsia="Times New Roman" w:hAnsi="Times New Roman" w:cs="Times New Roman"/>
          <w:sz w:val="27"/>
          <w:szCs w:val="27"/>
        </w:rPr>
        <w:t>Габракимовой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36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родившейся </w:t>
      </w:r>
      <w:r>
        <w:rPr>
          <w:rStyle w:val="cat-ExternalSystemDefinedgrp-50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Dategrp-12rplc-1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Addressgrp-2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зарегистрированной по адресу: ХМАО-Югра, </w:t>
      </w:r>
      <w:r>
        <w:rPr>
          <w:rStyle w:val="cat-Addressgrp-3rplc-1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кв.25, фактически проживающей в </w:t>
      </w:r>
      <w:r>
        <w:rPr>
          <w:rStyle w:val="cat-Addressgrp-1rplc-1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Style w:val="cat-Addressgrp-4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гражданки РФ, со средним образованием, не замужем, имеющей на иждивении малолетнего ребенка: </w:t>
      </w:r>
      <w:r>
        <w:rPr>
          <w:rStyle w:val="cat-FIOgrp-37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43rplc-1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невоеннообязанной, </w:t>
      </w:r>
      <w:r>
        <w:rPr>
          <w:rStyle w:val="cat-PassportDatagrp-44rplc-1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49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51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судимой: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Style w:val="cat-Dategrp-14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приговором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ст. 111 УК РФ к </w:t>
      </w:r>
      <w:r>
        <w:rPr>
          <w:rStyle w:val="cat-Dategrp-15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свободы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 «б» ч. 3.1 ст. 72 УК РФ зачтено в срок отбывания наказания время содержания под стражей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7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Style w:val="cat-Dategrp-16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Style w:val="cat-Dategrp-18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приговором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по п. В ч. 2 ст. 158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Dategrp-19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свободы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ч. 5 ст. 69 УК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РФ по совокупности преступлений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путем частичного сложения, назначенного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ем, назначенным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приговором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 от </w:t>
      </w:r>
      <w:r>
        <w:rPr>
          <w:rStyle w:val="cat-Dategrp-14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окончательно назначено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лишения свободы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сроком на 3 (три) года и 3 (три) месяца,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отбыванием наказания в исправительной колонии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eastAsia="Times New Roman" w:hAnsi="Times New Roman" w:cs="Times New Roman"/>
          <w:sz w:val="28"/>
          <w:szCs w:val="28"/>
        </w:rPr>
        <w:t>режима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Dategrp-20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освобождена по отбытию наказания из ИК-13 </w:t>
      </w:r>
      <w:r>
        <w:rPr>
          <w:rStyle w:val="cat-Addressgrp-5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преступлени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предусмотренных п. «В» ч. 2 ст. 115 УК РФ, ч. 1 ст. 119 УК РФ,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Style w:val="cat-Dategrp-21rplc-3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неустановленное следствием время, но в срок до </w:t>
      </w:r>
      <w:r>
        <w:rPr>
          <w:rStyle w:val="cat-Timegrp-46rplc-32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38rplc-3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будучи в состоянии алкогольного опьянения, находясь на участке местности, расположенном вблизи подъезда № </w:t>
      </w:r>
      <w:r>
        <w:rPr>
          <w:rStyle w:val="cat-UserDefinedgrp-56rplc-34"/>
          <w:rFonts w:ascii="Times New Roman" w:eastAsia="Times New Roman" w:hAnsi="Times New Roman" w:cs="Times New Roman"/>
          <w:sz w:val="27"/>
          <w:szCs w:val="27"/>
        </w:rPr>
        <w:t>...*********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Style w:val="cat-Addressgrp-7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 </w:t>
      </w:r>
      <w:r>
        <w:rPr>
          <w:rStyle w:val="cat-Addressgrp-6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ходе ссоры, возникшей на почве личных неприязненных </w:t>
      </w:r>
      <w:r>
        <w:rPr>
          <w:rStyle w:val="cat-UserDefinedgrp-62rplc-37"/>
          <w:rFonts w:ascii="Times New Roman" w:eastAsia="Times New Roman" w:hAnsi="Times New Roman" w:cs="Times New Roman"/>
          <w:sz w:val="27"/>
          <w:szCs w:val="27"/>
        </w:rPr>
        <w:t>...*****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целью запугивания последнего и создания для него тревожной обстановки, страха за свою жизнь и здоровье, осознавая противоправность и общественно опасный характер своих действий, предвидя наступление общественно опасных последствий своих действий и желая этого, осознавая, что своими действиями </w:t>
      </w:r>
      <w:r>
        <w:rPr>
          <w:rStyle w:val="cat-UserDefinedgrp-61rplc-43"/>
          <w:rFonts w:ascii="Times New Roman" w:eastAsia="Times New Roman" w:hAnsi="Times New Roman" w:cs="Times New Roman"/>
          <w:sz w:val="27"/>
          <w:szCs w:val="27"/>
        </w:rPr>
        <w:t>..*********.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видимость реальности своих намерений, а последний реально опасается за свою жизнь и здоровье, находясь в непосредственной близости от него, размахивала ножом в </w:t>
      </w:r>
      <w:r>
        <w:rPr>
          <w:rStyle w:val="cat-UserDefinedgrp-60rplc-45"/>
          <w:rFonts w:ascii="Times New Roman" w:eastAsia="Times New Roman" w:hAnsi="Times New Roman" w:cs="Times New Roman"/>
          <w:sz w:val="27"/>
          <w:szCs w:val="27"/>
        </w:rPr>
        <w:t>...******</w:t>
      </w:r>
      <w:r>
        <w:rPr>
          <w:rFonts w:ascii="Times New Roman" w:eastAsia="Times New Roman" w:hAnsi="Times New Roman" w:cs="Times New Roman"/>
          <w:sz w:val="27"/>
          <w:szCs w:val="27"/>
        </w:rPr>
        <w:t>., при этом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высказывала слова угрозы убийством: «Иди отсюда, иначе я тебя сейчас зарежу!». Учитывая агрессивное поведение и наличие </w:t>
      </w:r>
      <w:r>
        <w:rPr>
          <w:rStyle w:val="cat-UserDefinedgrp-59rplc-47"/>
          <w:rFonts w:ascii="Times New Roman" w:eastAsia="Times New Roman" w:hAnsi="Times New Roman" w:cs="Times New Roman"/>
          <w:sz w:val="27"/>
          <w:szCs w:val="27"/>
        </w:rPr>
        <w:t>.*********..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воспринял угрозу реально, опасался </w:t>
      </w:r>
      <w:r>
        <w:rPr>
          <w:rFonts w:ascii="Times New Roman" w:eastAsia="Times New Roman" w:hAnsi="Times New Roman" w:cs="Times New Roman"/>
          <w:sz w:val="27"/>
          <w:szCs w:val="27"/>
        </w:rPr>
        <w:t>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осуществления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так как осознавал, что действия </w:t>
      </w:r>
      <w:r>
        <w:rPr>
          <w:rStyle w:val="cat-FIOgrp-40rplc-5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 носят непредсказуемый характер, выражаются в бурном проявлении злобы в его адрес.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Она же,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Style w:val="cat-Dategrp-22rplc-5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неустановленное следствием время, но в срок до </w:t>
      </w:r>
      <w:r>
        <w:rPr>
          <w:rStyle w:val="cat-Timegrp-46rplc-52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38rplc-5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будучи в состоянии алкогольного опьянения, находясь на участке местности, расположенном вблизи подъезда № 5 дома № 4/2 по </w:t>
      </w:r>
      <w:r>
        <w:rPr>
          <w:rStyle w:val="cat-Addressgrp-7rplc-5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 </w:t>
      </w:r>
      <w:r>
        <w:rPr>
          <w:rStyle w:val="cat-Addressgrp-6rplc-5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ходе ссоры, возникшей на почве личных неприязненных отношений с </w:t>
      </w:r>
      <w:r>
        <w:rPr>
          <w:rStyle w:val="cat-UserDefinedgrp-58rplc-57"/>
          <w:rFonts w:ascii="Times New Roman" w:eastAsia="Times New Roman" w:hAnsi="Times New Roman" w:cs="Times New Roman"/>
          <w:sz w:val="27"/>
          <w:szCs w:val="27"/>
        </w:rPr>
        <w:t>..********.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достала из кармана своей одежды заранее принесенный с собой нож и продолжая реализовывать свой внезапно возникший преступный умысел, направленный на причинение легкого вреда здоровью </w:t>
      </w:r>
      <w:r>
        <w:rPr>
          <w:rStyle w:val="cat-UserDefinedgrp-57rplc-60"/>
          <w:rFonts w:ascii="Times New Roman" w:eastAsia="Times New Roman" w:hAnsi="Times New Roman" w:cs="Times New Roman"/>
          <w:sz w:val="27"/>
          <w:szCs w:val="27"/>
        </w:rPr>
        <w:t>...*******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причинив при этом ему телесное повреждение в виде колото-резаной раны на левом предплечье, повлекшее за собой легкий вред здоровью по признаку кратковременного расстройства здоровья – временного расстройства здоровья, продолжительностью до трех недель от момента причинения травмы (до 21 дня включительно),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5.3.1. «Порядка определения степени тяжести вреда, причиненного здоровью человека», утвержденного приказом Министерства здравоохранения Российской Федерации № 172н от 08 апреля 2025 года, телесное повреждение в виде раны на левом </w:t>
      </w:r>
      <w:r>
        <w:rPr>
          <w:rStyle w:val="cat-UserDefinedgrp-63rplc-63"/>
          <w:rFonts w:ascii="Times New Roman" w:eastAsia="Times New Roman" w:hAnsi="Times New Roman" w:cs="Times New Roman"/>
          <w:sz w:val="27"/>
          <w:szCs w:val="27"/>
        </w:rPr>
        <w:t>...**********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не причинившее вреда здоровью человека в соответствии с п. 6 «Порядка определения степени тяжести вреда, причиненного здоровью человека»,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утвержденного приказом Министерства здравоохранения Российской Федерации № 172н от 08 апреля 2025 года. С полученными телесными </w:t>
      </w:r>
      <w:r>
        <w:rPr>
          <w:rStyle w:val="cat-UserDefinedgrp-64rplc-67"/>
          <w:rFonts w:ascii="Times New Roman" w:eastAsia="Times New Roman" w:hAnsi="Times New Roman" w:cs="Times New Roman"/>
          <w:sz w:val="27"/>
          <w:szCs w:val="27"/>
        </w:rPr>
        <w:t>...**********</w:t>
      </w:r>
      <w:r>
        <w:rPr>
          <w:rFonts w:ascii="Times New Roman" w:eastAsia="Times New Roman" w:hAnsi="Times New Roman" w:cs="Times New Roman"/>
          <w:sz w:val="27"/>
          <w:szCs w:val="27"/>
        </w:rPr>
        <w:t>. был госпитализирован в БУ ХМАО-Югры «Сургутская клиническая травматологическая больница».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FIOgrp-40rplc-6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квалифицированы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ч.1 ст. 119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УК РФ</w:t>
      </w:r>
      <w:r>
        <w:rPr>
          <w:rFonts w:ascii="Times New Roman" w:eastAsia="Times New Roman" w:hAnsi="Times New Roman" w:cs="Times New Roman"/>
          <w:sz w:val="27"/>
          <w:szCs w:val="27"/>
        </w:rPr>
        <w:t>, то есть угроза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убийством, при наличии оснований опасаться осуществления этой угрозы.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FIOgrp-40rplc-7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квалифицированы по п. «В»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ч.2 ст. 11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5 УК РФ, то есть умышленное причинение легкого вреда здоровью, вызвавшего кратковременное расстройство здоровья с применением предметов, используемых в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качестве оружия.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Dategrp-24rplc-7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мирового судьи был объявлен розыск </w:t>
      </w:r>
      <w:r>
        <w:rPr>
          <w:rStyle w:val="cat-FIOgrp-40rplc-7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являл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применённую к не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меру </w:t>
      </w:r>
      <w:r>
        <w:rPr>
          <w:rFonts w:ascii="Times New Roman" w:eastAsia="Times New Roman" w:hAnsi="Times New Roman" w:cs="Times New Roman"/>
          <w:sz w:val="28"/>
          <w:szCs w:val="28"/>
        </w:rPr>
        <w:t>пресечения в виде подписки о невыезде и надлежащем поведении</w:t>
      </w:r>
      <w:r>
        <w:rPr>
          <w:rFonts w:ascii="Times New Roman" w:eastAsia="Times New Roman" w:hAnsi="Times New Roman" w:cs="Times New Roman"/>
          <w:sz w:val="28"/>
          <w:szCs w:val="28"/>
        </w:rPr>
        <w:t>, скрыл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Dategrp-25rplc-7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заместителя начальника полиции по оперативной работе УМВД России по </w:t>
      </w:r>
      <w:r>
        <w:rPr>
          <w:rStyle w:val="cat-Addressgrp-1rplc-7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поступило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сообщение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прекращении розыскного дела № </w:t>
      </w:r>
      <w:r>
        <w:rPr>
          <w:rStyle w:val="cat-UserDefinedgrp-54rplc-75"/>
          <w:rFonts w:ascii="Times New Roman" w:eastAsia="Times New Roman" w:hAnsi="Times New Roman" w:cs="Times New Roman"/>
          <w:sz w:val="28"/>
          <w:szCs w:val="28"/>
        </w:rPr>
        <w:t>...*********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6rplc-7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Style w:val="cat-FIOgrp-40rplc-7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Style w:val="cat-ExternalSystemDefinedgrp-50rplc-7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Dategrp-12rplc-7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согласно медицинского заключения о смерти серии </w:t>
      </w:r>
      <w:r>
        <w:rPr>
          <w:rStyle w:val="cat-UserDefinedgrp-55rplc-80"/>
          <w:rFonts w:ascii="Times New Roman" w:eastAsia="Times New Roman" w:hAnsi="Times New Roman" w:cs="Times New Roman"/>
          <w:sz w:val="28"/>
          <w:szCs w:val="28"/>
        </w:rPr>
        <w:t>...**********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7rplc-8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8rplc-8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значится умершей.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</w:t>
      </w:r>
      <w:r>
        <w:rPr>
          <w:rStyle w:val="cat-UserDefinedgrp-52rplc-83"/>
          <w:rFonts w:ascii="Times New Roman" w:eastAsia="Times New Roman" w:hAnsi="Times New Roman" w:cs="Times New Roman"/>
          <w:sz w:val="28"/>
          <w:szCs w:val="28"/>
        </w:rPr>
        <w:t>...******</w:t>
      </w:r>
      <w:r>
        <w:rPr>
          <w:rFonts w:ascii="Times New Roman" w:eastAsia="Times New Roman" w:hAnsi="Times New Roman" w:cs="Times New Roman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судебное заседание не явился,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Dategrp-28rplc-8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адрес суда поступило письменное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29rplc-8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законного представителя малолетнего </w:t>
      </w:r>
      <w:r>
        <w:rPr>
          <w:rStyle w:val="cat-FIOgrp-37rplc-8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43rplc-8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(сын </w:t>
      </w:r>
      <w:r>
        <w:rPr>
          <w:rStyle w:val="cat-FIOgrp-40rplc-8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Style w:val="cat-FIOgrp-41rplc-9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 просьбой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рассмотреть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уголовное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в его отсутствие, против прекращения уголовного дела в связи со смертью </w:t>
      </w:r>
      <w:r>
        <w:rPr>
          <w:rStyle w:val="cat-FIOgrp-40rplc-9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возража</w:t>
      </w:r>
      <w:r>
        <w:rPr>
          <w:rFonts w:ascii="Times New Roman" w:eastAsia="Times New Roman" w:hAnsi="Times New Roman" w:cs="Times New Roman"/>
          <w:sz w:val="27"/>
          <w:szCs w:val="27"/>
        </w:rPr>
        <w:t>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последствия прекращения уголовного дела по </w:t>
      </w:r>
      <w:r>
        <w:rPr>
          <w:rFonts w:ascii="Times New Roman" w:eastAsia="Times New Roman" w:hAnsi="Times New Roman" w:cs="Times New Roman"/>
          <w:sz w:val="27"/>
          <w:szCs w:val="27"/>
        </w:rPr>
        <w:t>не реабилитирующему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основанию ему разъяснены и понятны.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Государственный обвинитель в судебном заседании заявил ходатайство о прекращении уголовного дела и уголовного преследования </w:t>
      </w:r>
      <w:r>
        <w:rPr>
          <w:rStyle w:val="cat-FIOgrp-40rplc-9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связи с его смертью.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Защитник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просил разрешить ходатайство на усмотрение суда.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Заслушав мнение участников судебного разбирательства, изучив представленные материалы дела, суд пришел к следующим выводам.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ст.254 УПК РФ, суд прекращает уголовное дело в судебном заседании в случаях, если во время судебного разбирательства будут установлены обстоятельства, указанные в пунктах 3 - 6 части первой, в части второй статьи 24 и пунктах 3-6 части первой статьи 27 УПК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п.4 ч.1 ст.24 УПК РФ возбужденное уголовное дело подлежит прекращению в связи со смертью обвиняемого, за исключением случаев, когда производство по уголовному делу необходимо для реабилитации умершего.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Факт см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ерти </w:t>
      </w:r>
      <w:r>
        <w:rPr>
          <w:rFonts w:ascii="Times New Roman" w:eastAsia="Times New Roman" w:hAnsi="Times New Roman" w:cs="Times New Roman"/>
          <w:sz w:val="27"/>
          <w:szCs w:val="27"/>
        </w:rPr>
        <w:t>Габракимовой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36rplc-9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50rplc-9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45rplc-95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под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тверждается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записью акта о смерти за № </w:t>
      </w:r>
      <w:r>
        <w:rPr>
          <w:rStyle w:val="cat-UserDefinedgrp-53rplc-96"/>
          <w:rFonts w:ascii="Times New Roman" w:eastAsia="Times New Roman" w:hAnsi="Times New Roman" w:cs="Times New Roman"/>
          <w:sz w:val="27"/>
          <w:szCs w:val="27"/>
        </w:rPr>
        <w:t>*****...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30rplc-9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Управления записи актов гражданского состояния Администрации </w:t>
      </w:r>
      <w:r>
        <w:rPr>
          <w:rStyle w:val="cat-Addressgrp-0rplc-9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ХМАО-Югры, на основании которого выдано </w:t>
      </w:r>
      <w:r>
        <w:rPr>
          <w:rFonts w:ascii="Times New Roman" w:eastAsia="Times New Roman" w:hAnsi="Times New Roman" w:cs="Times New Roman"/>
          <w:sz w:val="27"/>
          <w:szCs w:val="27"/>
        </w:rPr>
        <w:t>свидетельств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смерти 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-ПН №851564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31rplc-9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Оснований для продолжения производства по уголовному делу в связи с необходимостью реабилитации умершего, судом не установлено.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уголовное дело в отношении </w:t>
      </w:r>
      <w:r>
        <w:rPr>
          <w:rStyle w:val="cat-FIOgrp-40rplc-10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подлежит прекращению в связи с е</w:t>
      </w:r>
      <w:r>
        <w:rPr>
          <w:rFonts w:ascii="Times New Roman" w:eastAsia="Times New Roman" w:hAnsi="Times New Roman" w:cs="Times New Roman"/>
          <w:sz w:val="27"/>
          <w:szCs w:val="27"/>
        </w:rPr>
        <w:t>ё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смертью.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п.4 ч.1 ст.24 УПК РФ, ст. 254 УПК РФ, суд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рекратить уголовное дело и уголовное преследование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Габракимовой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36rplc-10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 обвиняем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предусмотренных п. «В» ч. 2 ст. 115 УК РФ, ч. 1 ст. 119 УК РФ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п.4 ч.1 ст.24 УПК РФ, в связи со смертью обвиняемо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Меру пресеч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 в отношении </w:t>
      </w:r>
      <w:r>
        <w:rPr>
          <w:rStyle w:val="cat-FIOgrp-40rplc-10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заключения под стражу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отменить.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Вещественн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е доказательств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нож, изъятый </w:t>
      </w:r>
      <w:r>
        <w:rPr>
          <w:rStyle w:val="cat-Dategrp-21rplc-10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ходе осмотра места происшествия, а именно участка местности по адресу: ХМАО-Югра, </w:t>
      </w:r>
      <w:r>
        <w:rPr>
          <w:rStyle w:val="cat-Addressgrp-8rplc-10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около подъезда № 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помещен</w:t>
      </w:r>
      <w:r>
        <w:rPr>
          <w:rFonts w:ascii="Times New Roman" w:eastAsia="Times New Roman" w:hAnsi="Times New Roman" w:cs="Times New Roman"/>
          <w:sz w:val="27"/>
          <w:szCs w:val="27"/>
        </w:rPr>
        <w:t>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хранение в комнату хранения вещественных доказательств ОП № 1 УМВД России по </w:t>
      </w:r>
      <w:r>
        <w:rPr>
          <w:rStyle w:val="cat-Addressgrp-1rplc-10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уничтожить.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Настоящее постановление может быть обжаловано в Сургутский городской суд </w:t>
      </w:r>
      <w:r>
        <w:rPr>
          <w:rStyle w:val="cat-Addressgrp-9rplc-10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10rplc-10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пятнадца</w:t>
      </w:r>
      <w:r>
        <w:rPr>
          <w:rFonts w:ascii="Times New Roman" w:eastAsia="Times New Roman" w:hAnsi="Times New Roman" w:cs="Times New Roman"/>
          <w:sz w:val="27"/>
          <w:szCs w:val="27"/>
        </w:rPr>
        <w:t>ти суток со дня его вынесения, путем подачи апелляционной жалобы или представления через мирового судью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ХМАО-Югры.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Style w:val="cat-FIOgrp-42rplc-10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Style w:val="cat-FIOgrp-42rplc-10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47rplc-0">
    <w:name w:val="cat-PhoneNumber grp-47 rplc-0"/>
    <w:basedOn w:val="DefaultParagraphFont"/>
  </w:style>
  <w:style w:type="character" w:customStyle="1" w:styleId="cat-PhoneNumbergrp-48rplc-1">
    <w:name w:val="cat-PhoneNumber grp-48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33rplc-6">
    <w:name w:val="cat-FIO grp-33 rplc-6"/>
    <w:basedOn w:val="DefaultParagraphFont"/>
  </w:style>
  <w:style w:type="character" w:customStyle="1" w:styleId="cat-Dategrp-13rplc-8">
    <w:name w:val="cat-Date grp-13 rplc-8"/>
    <w:basedOn w:val="DefaultParagraphFont"/>
  </w:style>
  <w:style w:type="character" w:customStyle="1" w:styleId="cat-FIOgrp-36rplc-10">
    <w:name w:val="cat-FIO grp-36 rplc-10"/>
    <w:basedOn w:val="DefaultParagraphFont"/>
  </w:style>
  <w:style w:type="character" w:customStyle="1" w:styleId="cat-ExternalSystemDefinedgrp-50rplc-11">
    <w:name w:val="cat-ExternalSystemDefined grp-50 rplc-11"/>
    <w:basedOn w:val="DefaultParagraphFont"/>
  </w:style>
  <w:style w:type="character" w:customStyle="1" w:styleId="cat-Dategrp-12rplc-12">
    <w:name w:val="cat-Date grp-12 rplc-12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FIOgrp-37rplc-17">
    <w:name w:val="cat-FIO grp-37 rplc-17"/>
    <w:basedOn w:val="DefaultParagraphFont"/>
  </w:style>
  <w:style w:type="character" w:customStyle="1" w:styleId="cat-PassportDatagrp-43rplc-18">
    <w:name w:val="cat-PassportData grp-43 rplc-18"/>
    <w:basedOn w:val="DefaultParagraphFont"/>
  </w:style>
  <w:style w:type="character" w:customStyle="1" w:styleId="cat-PassportDatagrp-44rplc-19">
    <w:name w:val="cat-PassportData grp-44 rplc-19"/>
    <w:basedOn w:val="DefaultParagraphFont"/>
  </w:style>
  <w:style w:type="character" w:customStyle="1" w:styleId="cat-ExternalSystemDefinedgrp-49rplc-20">
    <w:name w:val="cat-ExternalSystemDefined grp-49 rplc-20"/>
    <w:basedOn w:val="DefaultParagraphFont"/>
  </w:style>
  <w:style w:type="character" w:customStyle="1" w:styleId="cat-ExternalSystemDefinedgrp-51rplc-21">
    <w:name w:val="cat-ExternalSystemDefined grp-51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5rplc-23">
    <w:name w:val="cat-Date grp-15 rplc-23"/>
    <w:basedOn w:val="DefaultParagraphFont"/>
  </w:style>
  <w:style w:type="character" w:customStyle="1" w:styleId="cat-Dategrp-17rplc-24">
    <w:name w:val="cat-Date grp-17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Dategrp-18rplc-26">
    <w:name w:val="cat-Date grp-18 rplc-26"/>
    <w:basedOn w:val="DefaultParagraphFont"/>
  </w:style>
  <w:style w:type="character" w:customStyle="1" w:styleId="cat-Dategrp-19rplc-27">
    <w:name w:val="cat-Date grp-19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Dategrp-20rplc-29">
    <w:name w:val="cat-Date grp-20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Dategrp-21rplc-31">
    <w:name w:val="cat-Date grp-21 rplc-31"/>
    <w:basedOn w:val="DefaultParagraphFont"/>
  </w:style>
  <w:style w:type="character" w:customStyle="1" w:styleId="cat-Timegrp-46rplc-32">
    <w:name w:val="cat-Time grp-46 rplc-32"/>
    <w:basedOn w:val="DefaultParagraphFont"/>
  </w:style>
  <w:style w:type="character" w:customStyle="1" w:styleId="cat-FIOgrp-38rplc-33">
    <w:name w:val="cat-FIO grp-38 rplc-33"/>
    <w:basedOn w:val="DefaultParagraphFont"/>
  </w:style>
  <w:style w:type="character" w:customStyle="1" w:styleId="cat-UserDefinedgrp-56rplc-34">
    <w:name w:val="cat-UserDefined grp-5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UserDefinedgrp-62rplc-37">
    <w:name w:val="cat-UserDefined grp-62 rplc-37"/>
    <w:basedOn w:val="DefaultParagraphFont"/>
  </w:style>
  <w:style w:type="character" w:customStyle="1" w:styleId="cat-UserDefinedgrp-61rplc-43">
    <w:name w:val="cat-UserDefined grp-61 rplc-43"/>
    <w:basedOn w:val="DefaultParagraphFont"/>
  </w:style>
  <w:style w:type="character" w:customStyle="1" w:styleId="cat-UserDefinedgrp-60rplc-45">
    <w:name w:val="cat-UserDefined grp-60 rplc-45"/>
    <w:basedOn w:val="DefaultParagraphFont"/>
  </w:style>
  <w:style w:type="character" w:customStyle="1" w:styleId="cat-UserDefinedgrp-59rplc-47">
    <w:name w:val="cat-UserDefined grp-59 rplc-47"/>
    <w:basedOn w:val="DefaultParagraphFont"/>
  </w:style>
  <w:style w:type="character" w:customStyle="1" w:styleId="cat-FIOgrp-40rplc-50">
    <w:name w:val="cat-FIO grp-40 rplc-50"/>
    <w:basedOn w:val="DefaultParagraphFont"/>
  </w:style>
  <w:style w:type="character" w:customStyle="1" w:styleId="cat-Dategrp-22rplc-51">
    <w:name w:val="cat-Date grp-22 rplc-51"/>
    <w:basedOn w:val="DefaultParagraphFont"/>
  </w:style>
  <w:style w:type="character" w:customStyle="1" w:styleId="cat-Timegrp-46rplc-52">
    <w:name w:val="cat-Time grp-46 rplc-52"/>
    <w:basedOn w:val="DefaultParagraphFont"/>
  </w:style>
  <w:style w:type="character" w:customStyle="1" w:styleId="cat-FIOgrp-38rplc-53">
    <w:name w:val="cat-FIO grp-38 rplc-53"/>
    <w:basedOn w:val="DefaultParagraphFont"/>
  </w:style>
  <w:style w:type="character" w:customStyle="1" w:styleId="cat-Addressgrp-7rplc-54">
    <w:name w:val="cat-Address grp-7 rplc-54"/>
    <w:basedOn w:val="DefaultParagraphFont"/>
  </w:style>
  <w:style w:type="character" w:customStyle="1" w:styleId="cat-Addressgrp-6rplc-55">
    <w:name w:val="cat-Address grp-6 rplc-55"/>
    <w:basedOn w:val="DefaultParagraphFont"/>
  </w:style>
  <w:style w:type="character" w:customStyle="1" w:styleId="cat-UserDefinedgrp-58rplc-57">
    <w:name w:val="cat-UserDefined grp-58 rplc-57"/>
    <w:basedOn w:val="DefaultParagraphFont"/>
  </w:style>
  <w:style w:type="character" w:customStyle="1" w:styleId="cat-UserDefinedgrp-57rplc-60">
    <w:name w:val="cat-UserDefined grp-57 rplc-60"/>
    <w:basedOn w:val="DefaultParagraphFont"/>
  </w:style>
  <w:style w:type="character" w:customStyle="1" w:styleId="cat-UserDefinedgrp-63rplc-63">
    <w:name w:val="cat-UserDefined grp-63 rplc-63"/>
    <w:basedOn w:val="DefaultParagraphFont"/>
  </w:style>
  <w:style w:type="character" w:customStyle="1" w:styleId="cat-UserDefinedgrp-64rplc-67">
    <w:name w:val="cat-UserDefined grp-64 rplc-67"/>
    <w:basedOn w:val="DefaultParagraphFont"/>
  </w:style>
  <w:style w:type="character" w:customStyle="1" w:styleId="cat-FIOgrp-40rplc-69">
    <w:name w:val="cat-FIO grp-40 rplc-69"/>
    <w:basedOn w:val="DefaultParagraphFont"/>
  </w:style>
  <w:style w:type="character" w:customStyle="1" w:styleId="cat-FIOgrp-40rplc-70">
    <w:name w:val="cat-FIO grp-40 rplc-70"/>
    <w:basedOn w:val="DefaultParagraphFont"/>
  </w:style>
  <w:style w:type="character" w:customStyle="1" w:styleId="cat-Dategrp-24rplc-71">
    <w:name w:val="cat-Date grp-24 rplc-71"/>
    <w:basedOn w:val="DefaultParagraphFont"/>
  </w:style>
  <w:style w:type="character" w:customStyle="1" w:styleId="cat-FIOgrp-40rplc-72">
    <w:name w:val="cat-FIO grp-40 rplc-72"/>
    <w:basedOn w:val="DefaultParagraphFont"/>
  </w:style>
  <w:style w:type="character" w:customStyle="1" w:styleId="cat-Dategrp-25rplc-73">
    <w:name w:val="cat-Date grp-25 rplc-73"/>
    <w:basedOn w:val="DefaultParagraphFont"/>
  </w:style>
  <w:style w:type="character" w:customStyle="1" w:styleId="cat-Addressgrp-1rplc-74">
    <w:name w:val="cat-Address grp-1 rplc-74"/>
    <w:basedOn w:val="DefaultParagraphFont"/>
  </w:style>
  <w:style w:type="character" w:customStyle="1" w:styleId="cat-UserDefinedgrp-54rplc-75">
    <w:name w:val="cat-UserDefined grp-54 rplc-75"/>
    <w:basedOn w:val="DefaultParagraphFont"/>
  </w:style>
  <w:style w:type="character" w:customStyle="1" w:styleId="cat-Dategrp-26rplc-76">
    <w:name w:val="cat-Date grp-26 rplc-76"/>
    <w:basedOn w:val="DefaultParagraphFont"/>
  </w:style>
  <w:style w:type="character" w:customStyle="1" w:styleId="cat-FIOgrp-40rplc-77">
    <w:name w:val="cat-FIO grp-40 rplc-77"/>
    <w:basedOn w:val="DefaultParagraphFont"/>
  </w:style>
  <w:style w:type="character" w:customStyle="1" w:styleId="cat-ExternalSystemDefinedgrp-50rplc-78">
    <w:name w:val="cat-ExternalSystemDefined grp-50 rplc-78"/>
    <w:basedOn w:val="DefaultParagraphFont"/>
  </w:style>
  <w:style w:type="character" w:customStyle="1" w:styleId="cat-Dategrp-12rplc-79">
    <w:name w:val="cat-Date grp-12 rplc-79"/>
    <w:basedOn w:val="DefaultParagraphFont"/>
  </w:style>
  <w:style w:type="character" w:customStyle="1" w:styleId="cat-UserDefinedgrp-55rplc-80">
    <w:name w:val="cat-UserDefined grp-55 rplc-80"/>
    <w:basedOn w:val="DefaultParagraphFont"/>
  </w:style>
  <w:style w:type="character" w:customStyle="1" w:styleId="cat-Dategrp-27rplc-81">
    <w:name w:val="cat-Date grp-27 rplc-81"/>
    <w:basedOn w:val="DefaultParagraphFont"/>
  </w:style>
  <w:style w:type="character" w:customStyle="1" w:styleId="cat-FIOgrp-38rplc-82">
    <w:name w:val="cat-FIO grp-38 rplc-82"/>
    <w:basedOn w:val="DefaultParagraphFont"/>
  </w:style>
  <w:style w:type="character" w:customStyle="1" w:styleId="cat-UserDefinedgrp-52rplc-83">
    <w:name w:val="cat-UserDefined grp-52 rplc-83"/>
    <w:basedOn w:val="DefaultParagraphFont"/>
  </w:style>
  <w:style w:type="character" w:customStyle="1" w:styleId="cat-Dategrp-28rplc-85">
    <w:name w:val="cat-Date grp-28 rplc-85"/>
    <w:basedOn w:val="DefaultParagraphFont"/>
  </w:style>
  <w:style w:type="character" w:customStyle="1" w:styleId="cat-Dategrp-29rplc-86">
    <w:name w:val="cat-Date grp-29 rplc-86"/>
    <w:basedOn w:val="DefaultParagraphFont"/>
  </w:style>
  <w:style w:type="character" w:customStyle="1" w:styleId="cat-FIOgrp-37rplc-87">
    <w:name w:val="cat-FIO grp-37 rplc-87"/>
    <w:basedOn w:val="DefaultParagraphFont"/>
  </w:style>
  <w:style w:type="character" w:customStyle="1" w:styleId="cat-PassportDatagrp-43rplc-88">
    <w:name w:val="cat-PassportData grp-43 rplc-88"/>
    <w:basedOn w:val="DefaultParagraphFont"/>
  </w:style>
  <w:style w:type="character" w:customStyle="1" w:styleId="cat-FIOgrp-40rplc-89">
    <w:name w:val="cat-FIO grp-40 rplc-89"/>
    <w:basedOn w:val="DefaultParagraphFont"/>
  </w:style>
  <w:style w:type="character" w:customStyle="1" w:styleId="cat-FIOgrp-41rplc-90">
    <w:name w:val="cat-FIO grp-41 rplc-90"/>
    <w:basedOn w:val="DefaultParagraphFont"/>
  </w:style>
  <w:style w:type="character" w:customStyle="1" w:styleId="cat-FIOgrp-40rplc-91">
    <w:name w:val="cat-FIO grp-40 rplc-91"/>
    <w:basedOn w:val="DefaultParagraphFont"/>
  </w:style>
  <w:style w:type="character" w:customStyle="1" w:styleId="cat-FIOgrp-40rplc-92">
    <w:name w:val="cat-FIO grp-40 rplc-92"/>
    <w:basedOn w:val="DefaultParagraphFont"/>
  </w:style>
  <w:style w:type="character" w:customStyle="1" w:styleId="cat-FIOgrp-36rplc-93">
    <w:name w:val="cat-FIO grp-36 rplc-93"/>
    <w:basedOn w:val="DefaultParagraphFont"/>
  </w:style>
  <w:style w:type="character" w:customStyle="1" w:styleId="cat-ExternalSystemDefinedgrp-50rplc-94">
    <w:name w:val="cat-ExternalSystemDefined grp-50 rplc-94"/>
    <w:basedOn w:val="DefaultParagraphFont"/>
  </w:style>
  <w:style w:type="character" w:customStyle="1" w:styleId="cat-PassportDatagrp-45rplc-95">
    <w:name w:val="cat-PassportData grp-45 rplc-95"/>
    <w:basedOn w:val="DefaultParagraphFont"/>
  </w:style>
  <w:style w:type="character" w:customStyle="1" w:styleId="cat-UserDefinedgrp-53rplc-96">
    <w:name w:val="cat-UserDefined grp-53 rplc-96"/>
    <w:basedOn w:val="DefaultParagraphFont"/>
  </w:style>
  <w:style w:type="character" w:customStyle="1" w:styleId="cat-Dategrp-30rplc-97">
    <w:name w:val="cat-Date grp-30 rplc-97"/>
    <w:basedOn w:val="DefaultParagraphFont"/>
  </w:style>
  <w:style w:type="character" w:customStyle="1" w:styleId="cat-Addressgrp-0rplc-98">
    <w:name w:val="cat-Address grp-0 rplc-98"/>
    <w:basedOn w:val="DefaultParagraphFont"/>
  </w:style>
  <w:style w:type="character" w:customStyle="1" w:styleId="cat-Dategrp-31rplc-99">
    <w:name w:val="cat-Date grp-31 rplc-99"/>
    <w:basedOn w:val="DefaultParagraphFont"/>
  </w:style>
  <w:style w:type="character" w:customStyle="1" w:styleId="cat-FIOgrp-40rplc-100">
    <w:name w:val="cat-FIO grp-40 rplc-100"/>
    <w:basedOn w:val="DefaultParagraphFont"/>
  </w:style>
  <w:style w:type="character" w:customStyle="1" w:styleId="cat-FIOgrp-36rplc-101">
    <w:name w:val="cat-FIO grp-36 rplc-101"/>
    <w:basedOn w:val="DefaultParagraphFont"/>
  </w:style>
  <w:style w:type="character" w:customStyle="1" w:styleId="cat-FIOgrp-40rplc-102">
    <w:name w:val="cat-FIO grp-40 rplc-102"/>
    <w:basedOn w:val="DefaultParagraphFont"/>
  </w:style>
  <w:style w:type="character" w:customStyle="1" w:styleId="cat-Dategrp-21rplc-103">
    <w:name w:val="cat-Date grp-21 rplc-103"/>
    <w:basedOn w:val="DefaultParagraphFont"/>
  </w:style>
  <w:style w:type="character" w:customStyle="1" w:styleId="cat-Addressgrp-8rplc-104">
    <w:name w:val="cat-Address grp-8 rplc-104"/>
    <w:basedOn w:val="DefaultParagraphFont"/>
  </w:style>
  <w:style w:type="character" w:customStyle="1" w:styleId="cat-Addressgrp-1rplc-105">
    <w:name w:val="cat-Address grp-1 rplc-105"/>
    <w:basedOn w:val="DefaultParagraphFont"/>
  </w:style>
  <w:style w:type="character" w:customStyle="1" w:styleId="cat-Addressgrp-9rplc-106">
    <w:name w:val="cat-Address grp-9 rplc-106"/>
    <w:basedOn w:val="DefaultParagraphFont"/>
  </w:style>
  <w:style w:type="character" w:customStyle="1" w:styleId="cat-Addressgrp-10rplc-107">
    <w:name w:val="cat-Address grp-10 rplc-107"/>
    <w:basedOn w:val="DefaultParagraphFont"/>
  </w:style>
  <w:style w:type="character" w:customStyle="1" w:styleId="cat-FIOgrp-42rplc-108">
    <w:name w:val="cat-FIO grp-42 rplc-108"/>
    <w:basedOn w:val="DefaultParagraphFont"/>
  </w:style>
  <w:style w:type="character" w:customStyle="1" w:styleId="cat-FIOgrp-42rplc-109">
    <w:name w:val="cat-FIO grp-42 rplc-10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document/redirect/10108000/1191" TargetMode="External" /><Relationship Id="rId5" Type="http://schemas.openxmlformats.org/officeDocument/2006/relationships/hyperlink" Target="https://msud.garant.ru/document/redirect/10108000/11201" TargetMode="External" /><Relationship Id="rId6" Type="http://schemas.openxmlformats.org/officeDocument/2006/relationships/header" Target="head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